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pacing w:lineRule="exact" w:line="280" w:before="0" w:after="0"/>
        <w:ind w:right="3259" w:hanging="0"/>
        <w:jc w:val="both"/>
        <w:rPr>
          <w:rFonts w:ascii="Times New Roman" w:hAnsi="Times New Roman"/>
          <w:sz w:val="28"/>
          <w:szCs w:val="28"/>
          <w:lang w:val="be-BY"/>
        </w:rPr>
      </w:pPr>
      <w:bookmarkStart w:id="0" w:name="_Hlk131085831"/>
      <w:bookmarkStart w:id="1" w:name="_GoBack"/>
      <w:bookmarkEnd w:id="0"/>
      <w:bookmarkEnd w:id="1"/>
      <w:r>
        <w:rPr>
          <w:rFonts w:ascii="Times New Roman" w:hAnsi="Times New Roman"/>
          <w:sz w:val="28"/>
          <w:szCs w:val="28"/>
          <w:lang w:val="be-BY"/>
        </w:rPr>
        <w:t>ПОЛОЖЕНИЕ</w:t>
      </w:r>
    </w:p>
    <w:p>
      <w:pPr>
        <w:pStyle w:val="Standard"/>
        <w:spacing w:lineRule="exact" w:line="280" w:before="0" w:after="0"/>
        <w:ind w:right="5102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о политике </w:t>
      </w:r>
      <w:r>
        <w:rPr>
          <w:rFonts w:ascii="Times New Roman" w:hAnsi="Times New Roman"/>
          <w:sz w:val="28"/>
          <w:szCs w:val="28"/>
        </w:rPr>
        <w:t>в отношении обработки персональных данных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субъектов персональных данных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2" w:name="_Hlk131085831"/>
      <w:bookmarkStart w:id="3" w:name="_Hlk131085831"/>
      <w:bookmarkEnd w:id="3"/>
    </w:p>
    <w:p>
      <w:pPr>
        <w:pStyle w:val="Normal"/>
        <w:spacing w:lineRule="auto" w:line="240" w:before="0"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 1</w:t>
      </w:r>
    </w:p>
    <w:p>
      <w:pPr>
        <w:pStyle w:val="Normal"/>
        <w:spacing w:lineRule="auto" w:line="240" w:before="0"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ОБЩИЕ ПОЛОЖЕНИЯ</w:t>
      </w:r>
    </w:p>
    <w:p>
      <w:pPr>
        <w:pStyle w:val="Normal"/>
        <w:spacing w:lineRule="auto" w:line="360" w:before="0"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Утверждение Положения о политике в отношении обработки персональных данных субъектов персональных данных (далее – Политика) является одной из принимаемых ГИПК «ГАЗ-ИНСТИТУТ»</w:t>
      </w:r>
      <w:r>
        <w:rPr>
          <w:rFonts w:ascii="Times New Roman" w:hAnsi="Times New Roman"/>
          <w:sz w:val="28"/>
          <w:szCs w:val="28"/>
          <w:lang w:val="be-BY"/>
        </w:rPr>
        <w:t xml:space="preserve"> мер по защите персональных данных, предусмотренных статьей 17 Закона Республики Беларусь от 7 мая 2021 г. № 99-З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be-BY"/>
        </w:rPr>
        <w:t>О защите персональных данных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  <w:br/>
        <w:t>(далее – Закон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be-BY"/>
        </w:rPr>
        <w:t>о защите персональных данных).</w:t>
      </w:r>
    </w:p>
    <w:p>
      <w:pPr>
        <w:pStyle w:val="Standard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Политика разъясняет субъектам персональных данных, как и для каких целей их персональные данные собираются, используются или иным образом обрабатываются, а также отражает имеющиеся в связи с этим у субъектов персональных данных права и механизм их реализации.</w:t>
      </w:r>
    </w:p>
    <w:p>
      <w:pPr>
        <w:pStyle w:val="Standard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Политика является локальным правовым актом ГИПК «ГАЗ-ИНСТИТУТ», обязательным для соблюдения и исполнения работниками.</w:t>
      </w:r>
    </w:p>
    <w:p>
      <w:pPr>
        <w:pStyle w:val="Standard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Положения Политики являются основой для разработки локальных правовых актов ГИПК «ГАЗ-ИНСТИТУТ», регламентирующих вопросы обработки персональных данных.</w:t>
      </w:r>
    </w:p>
    <w:p>
      <w:pPr>
        <w:pStyle w:val="Standard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Политика не применяется к обработке персональных данных в процессе трудовой деятельности </w:t>
      </w:r>
      <w:r>
        <w:rPr>
          <w:rFonts w:ascii="Times New Roman" w:hAnsi="Times New Roman"/>
          <w:sz w:val="28"/>
          <w:szCs w:val="28"/>
          <w:shd w:fill="FFFFFF" w:val="clear"/>
        </w:rPr>
        <w:t xml:space="preserve">и при осуществлении административных процедур </w:t>
        <w:br/>
      </w:r>
      <w:r>
        <w:rPr>
          <w:rFonts w:ascii="Times New Roman" w:hAnsi="Times New Roman"/>
          <w:sz w:val="28"/>
          <w:szCs w:val="28"/>
        </w:rPr>
        <w:t>(в отношении работников и бывших работников).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Для целей настоящей Политики используются термины в значениях, определенных в Законе о защите персональных данных.</w:t>
      </w:r>
    </w:p>
    <w:p>
      <w:pPr>
        <w:pStyle w:val="Pnormal"/>
        <w:shd w:val="clear" w:color="auto" w:fill="FFFFFF"/>
        <w:spacing w:beforeAutospacing="0" w:before="0" w:afterAutospacing="0" w:after="0"/>
        <w:ind w:firstLine="709"/>
        <w:jc w:val="both"/>
        <w:rPr>
          <w:rStyle w:val="Style13"/>
          <w:sz w:val="28"/>
          <w:szCs w:val="28"/>
        </w:rPr>
      </w:pPr>
      <w:r>
        <w:rPr>
          <w:sz w:val="28"/>
          <w:szCs w:val="28"/>
        </w:rPr>
        <w:t xml:space="preserve">ГИПК «ГАЗ-ИНСТИТУТ» используется система видеонаблюдения. </w:t>
      </w:r>
      <w:r>
        <w:rPr>
          <w:rStyle w:val="Wordwrapper"/>
          <w:sz w:val="28"/>
          <w:szCs w:val="28"/>
        </w:rPr>
        <w:t xml:space="preserve">Видеонаблюдение ведется на прилегающей территории с целью обеспечения общественного порядка, охраны физических лиц, имущества </w:t>
      </w:r>
      <w:r>
        <w:rPr>
          <w:sz w:val="28"/>
          <w:szCs w:val="28"/>
        </w:rPr>
        <w:t>учреждения образования</w:t>
      </w:r>
      <w:r>
        <w:rPr>
          <w:rStyle w:val="Wordwrapper"/>
          <w:sz w:val="28"/>
          <w:szCs w:val="28"/>
        </w:rPr>
        <w:t xml:space="preserve"> от противоправных посягательств, исключения бесконтрольного входа (выхода) и не направлена на сбор информации о конкретном человеке.</w:t>
      </w:r>
    </w:p>
    <w:p>
      <w:pPr>
        <w:pStyle w:val="Pnormal"/>
        <w:shd w:val="clear" w:color="auto" w:fill="FFFFFF"/>
        <w:spacing w:beforeAutospacing="0" w:before="0" w:afterAutospacing="0" w:after="0"/>
        <w:ind w:firstLine="709"/>
        <w:jc w:val="both"/>
        <w:rPr>
          <w:rStyle w:val="Style13"/>
          <w:sz w:val="28"/>
          <w:szCs w:val="28"/>
        </w:rPr>
      </w:pPr>
      <w:r>
        <w:rPr>
          <w:rStyle w:val="Style13"/>
          <w:sz w:val="28"/>
          <w:szCs w:val="28"/>
        </w:rPr>
        <w:t>Видеонаблюдение не используется для уникальной идентификации лиц, изображенных на видеозаписи, и записи звука.</w:t>
      </w:r>
    </w:p>
    <w:p>
      <w:pPr>
        <w:pStyle w:val="Pnormal"/>
        <w:shd w:val="clear" w:color="auto" w:fill="FFFFFF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rStyle w:val="Style13"/>
          <w:sz w:val="28"/>
          <w:szCs w:val="28"/>
        </w:rPr>
        <w:t xml:space="preserve">Видеозаписи не подлежат изменению, использованию, распространению </w:t>
        <w:br/>
        <w:t>и предоставлению, кроме случаев, предусмотренных законодательными актами.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Во исполнение требований пункта 4 статьи 17 </w:t>
      </w:r>
      <w:r>
        <w:rPr>
          <w:rFonts w:cs="Times New Roman" w:ascii="Times New Roman" w:hAnsi="Times New Roman"/>
          <w:sz w:val="28"/>
          <w:szCs w:val="28"/>
          <w:lang w:val="be-BY"/>
        </w:rPr>
        <w:t>Закона</w:t>
      </w:r>
      <w:r>
        <w:rPr>
          <w:rFonts w:cs="Times New Roman" w:ascii="Times New Roman" w:hAnsi="Times New Roman"/>
          <w:sz w:val="28"/>
          <w:szCs w:val="28"/>
        </w:rPr>
        <w:t xml:space="preserve"> о</w:t>
      </w:r>
      <w:r>
        <w:rPr>
          <w:rFonts w:cs="Times New Roman" w:ascii="Times New Roman" w:hAnsi="Times New Roman"/>
          <w:sz w:val="28"/>
          <w:szCs w:val="28"/>
          <w:lang w:val="be-BY"/>
        </w:rPr>
        <w:t xml:space="preserve"> защите персональных данных</w:t>
      </w:r>
      <w:r>
        <w:rPr>
          <w:rFonts w:cs="Times New Roman" w:ascii="Times New Roman" w:hAnsi="Times New Roman"/>
          <w:sz w:val="28"/>
          <w:szCs w:val="28"/>
        </w:rPr>
        <w:t xml:space="preserve"> оператор </w:t>
      </w:r>
      <w:r>
        <w:rPr>
          <w:rStyle w:val="Wordwrapper"/>
          <w:rFonts w:cs="Times New Roman" w:ascii="Times New Roman" w:hAnsi="Times New Roman"/>
          <w:sz w:val="28"/>
          <w:szCs w:val="28"/>
          <w:shd w:fill="FFFFFF" w:val="clear"/>
        </w:rPr>
        <w:t xml:space="preserve">обеспечивает неограниченный доступ </w:t>
        <w:br/>
        <w:t xml:space="preserve">к Политике, путем размещения ее на сайте </w:t>
      </w:r>
      <w:r>
        <w:rPr>
          <w:rFonts w:cs="Times New Roman" w:ascii="Times New Roman" w:hAnsi="Times New Roman"/>
          <w:sz w:val="28"/>
          <w:szCs w:val="28"/>
        </w:rPr>
        <w:t xml:space="preserve">ГИПК «ГАЗ-ИНСТИТУТ» </w:t>
      </w:r>
      <w:hyperlink r:id="rId2">
        <w:r>
          <w:rPr>
            <w:rFonts w:cs="Times New Roman" w:ascii="Times New Roman" w:hAnsi="Times New Roman"/>
            <w:color w:val="auto"/>
            <w:sz w:val="28"/>
            <w:szCs w:val="28"/>
            <w:u w:val="none"/>
          </w:rPr>
          <w:t>gazinstitut.by</w:t>
        </w:r>
      </w:hyperlink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Почтовый адрес ГИПК «ГАЗ-ИНСТИТУТ»: пер. Твёрдый 1-й, 8, 220037,</w:t>
        <w:br/>
        <w:t xml:space="preserve">г. Минск; 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адрес в сети интернет: </w:t>
      </w:r>
      <w:hyperlink r:id="rId3">
        <w:r>
          <w:rPr>
            <w:rFonts w:cs="Times New Roman" w:ascii="Times New Roman" w:hAnsi="Times New Roman"/>
            <w:color w:val="auto"/>
            <w:sz w:val="28"/>
            <w:szCs w:val="28"/>
            <w:u w:val="none"/>
          </w:rPr>
          <w:t>gazinstitut.by</w:t>
        </w:r>
      </w:hyperlink>
      <w:r>
        <w:rPr>
          <w:rStyle w:val="Style16"/>
          <w:rFonts w:cs="Times New Roman" w:ascii="Times New Roman" w:hAnsi="Times New Roman"/>
          <w:color w:val="auto"/>
          <w:sz w:val="28"/>
          <w:szCs w:val="28"/>
          <w:u w:val="none"/>
        </w:rPr>
        <w:t xml:space="preserve">; </w:t>
      </w:r>
      <w:r>
        <w:rPr>
          <w:rStyle w:val="Style16"/>
          <w:rFonts w:cs="Times New Roman" w:ascii="Times New Roman" w:hAnsi="Times New Roman"/>
          <w:color w:val="auto"/>
          <w:sz w:val="28"/>
          <w:szCs w:val="28"/>
          <w:u w:val="none"/>
          <w:lang w:val="en-US"/>
        </w:rPr>
        <w:t>e</w:t>
      </w:r>
      <w:r>
        <w:rPr>
          <w:rFonts w:cs="Times New Roman" w:ascii="Times New Roman" w:hAnsi="Times New Roman"/>
          <w:sz w:val="28"/>
          <w:szCs w:val="28"/>
        </w:rPr>
        <w:t>mail: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</w:t>
      </w:r>
      <w:hyperlink r:id="rId4">
        <w:r>
          <w:rPr>
            <w:rFonts w:cs="Times New Roman" w:ascii="Times New Roman" w:hAnsi="Times New Roman"/>
            <w:color w:val="000000"/>
            <w:sz w:val="28"/>
            <w:szCs w:val="28"/>
            <w:shd w:fill="FFFFFF" w:val="clear"/>
          </w:rPr>
          <w:t>minsk@gazinstitut.by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360" w:before="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 2</w:t>
      </w:r>
    </w:p>
    <w:p>
      <w:pPr>
        <w:pStyle w:val="Normal"/>
        <w:spacing w:lineRule="auto" w:line="240" w:before="0"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ОБРАБОТКА ПЕРСОНАЛЬНЫХ ДАННЫХ СУБЪЕКТОВ ПЕРСОНАЛЬНЫХ ДАННЫХ</w:t>
      </w:r>
    </w:p>
    <w:p>
      <w:pPr>
        <w:pStyle w:val="Normal"/>
        <w:spacing w:lineRule="auto" w:line="360" w:before="0"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Обработка персональных данных в </w:t>
      </w:r>
      <w:r>
        <w:rPr>
          <w:rFonts w:cs="Times New Roman" w:ascii="Times New Roman" w:hAnsi="Times New Roman"/>
          <w:sz w:val="28"/>
          <w:szCs w:val="28"/>
        </w:rPr>
        <w:t>ГИПК «ГАЗ-ИНСТИТУТ» осуществляется на основе следующих принципов:</w:t>
      </w:r>
    </w:p>
    <w:p>
      <w:pPr>
        <w:pStyle w:val="Normal"/>
        <w:spacing w:lineRule="auto" w:line="240" w:before="0" w:after="0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обработка персональных данных осуществляется соразмерно заявленным целям их обработки и обеспечивает на всех этапах такой обработки справедливое соотношение интересов всех заинтересованных лиц;</w:t>
      </w:r>
    </w:p>
    <w:p>
      <w:pPr>
        <w:pStyle w:val="Normal"/>
        <w:spacing w:lineRule="auto" w:line="240" w:before="0" w:after="0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обработка персональных данных осуществляется с согласия субъекта персональных данных, за исключением случаев,</w:t>
      </w:r>
      <w:r>
        <w:rPr>
          <w:rFonts w:eastAsia="Calibri" w:cs="Times New Roman" w:ascii="Times New Roman" w:hAnsi="Times New Roman"/>
          <w:sz w:val="28"/>
          <w:szCs w:val="28"/>
        </w:rPr>
        <w:t xml:space="preserve"> указанных в статье 6 </w:t>
        <w:br/>
      </w:r>
      <w:r>
        <w:rPr>
          <w:rFonts w:cs="Times New Roman" w:ascii="Times New Roman" w:hAnsi="Times New Roman"/>
          <w:sz w:val="28"/>
          <w:szCs w:val="28"/>
          <w:lang w:val="be-BY"/>
        </w:rPr>
        <w:t>Закона о защите персональных данных</w:t>
      </w:r>
      <w:r>
        <w:rPr>
          <w:rFonts w:eastAsia="Calibri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 предусмотренных в иных законодательных актах;</w:t>
      </w:r>
    </w:p>
    <w:p>
      <w:pPr>
        <w:pStyle w:val="Normal"/>
        <w:spacing w:lineRule="auto" w:line="240" w:before="0" w:after="0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обработка персональных данных ограничивается достижением конкретных, заранее заявленных законных целей. Не допускается обработка персональных данных, не совместимая с первоначально заявленными целями их обработки; </w:t>
      </w:r>
    </w:p>
    <w:p>
      <w:pPr>
        <w:pStyle w:val="Normal"/>
        <w:spacing w:lineRule="auto" w:line="240" w:before="0" w:after="0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содержание и объем обрабатываемых персональных данных соответствуют заявленным целям их обработки. Обрабатываемые персональные данные не являются избыточными по отношению к заявленным целям их обработки;</w:t>
      </w:r>
    </w:p>
    <w:p>
      <w:pPr>
        <w:pStyle w:val="Normal"/>
        <w:spacing w:lineRule="auto" w:line="240" w:before="0" w:after="0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обработка персональных данных носит прозрачный характер. Субъекту персональных данных может предоставляться информация, касающаяся обработки его персональных данных; </w:t>
      </w:r>
    </w:p>
    <w:p>
      <w:pPr>
        <w:pStyle w:val="Normal"/>
        <w:spacing w:lineRule="auto" w:line="240" w:before="0" w:after="0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оператор принимает меры по обеспечению достоверности обрабатываемых им персональных данных, при необходимости обновляет их;</w:t>
      </w:r>
    </w:p>
    <w:p>
      <w:pPr>
        <w:pStyle w:val="Normal"/>
        <w:spacing w:lineRule="auto" w:line="240" w:before="0" w:after="0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хранение персональных данных осуществляется в форме, позволяющей идентифицировать субъекта персональных данных, не дольше, чем этого требуют заявленные цели обработки персональных данных. 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Персональные данные по достижении целей обработки уничтожаются (удаляются или блокируются).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29785174"/>
      <w:r>
        <w:rPr>
          <w:rFonts w:cs="Times New Roman" w:ascii="Times New Roman" w:hAnsi="Times New Roman"/>
          <w:bCs/>
          <w:sz w:val="28"/>
          <w:szCs w:val="28"/>
        </w:rPr>
        <w:t>Цели обработки персональных данных</w:t>
      </w:r>
      <w:r>
        <w:rPr>
          <w:rFonts w:cs="Times New Roman" w:ascii="Times New Roman" w:hAnsi="Times New Roman"/>
          <w:sz w:val="28"/>
          <w:szCs w:val="28"/>
        </w:rPr>
        <w:t>, категории субъектов персональных данных, чьи данные подвергаются обработке, перечень обрабатываемых персональных данных определяются согласно Приложению.</w:t>
      </w:r>
    </w:p>
    <w:p>
      <w:pPr>
        <w:pStyle w:val="Normal"/>
        <w:spacing w:lineRule="auto" w:line="240" w:before="0" w:after="0"/>
        <w:ind w:firstLine="425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 3</w:t>
      </w:r>
    </w:p>
    <w:p>
      <w:pPr>
        <w:pStyle w:val="Normal"/>
        <w:spacing w:lineRule="auto" w:line="240" w:before="0"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ПРАВИЛА ОБРАБОТКИ ПЕРСОНАЛЬНЫХ ДАННЫХ</w:t>
      </w:r>
    </w:p>
    <w:p>
      <w:pPr>
        <w:pStyle w:val="Normal"/>
        <w:spacing w:lineRule="auto" w:line="240" w:before="0"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Персональные данные обрабатываются путем смешанной </w:t>
        <w:br/>
        <w:t xml:space="preserve">(как с использованием средств автоматизации, так и без использования средств автоматизации, посредством работы с персональными данными </w:t>
        <w:br/>
        <w:t>на бумажных носителях) обработки, в том числе с использованием локальной сети и сети Интернет.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Источником информации обо всех персональных данных является непосредственно субъект персональных данных. 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Доступ к персональным данным предоставляется только тем работникам ГИПК «ГАЗ-ИНСТИТУТ», обязанности которых предполагают работу </w:t>
        <w:br/>
        <w:t xml:space="preserve">с персональными данными, и только на период, необходимый для работы </w:t>
        <w:br/>
        <w:t xml:space="preserve">с соответствующими данными. </w:t>
      </w:r>
      <w:bookmarkStart w:id="5" w:name="_Hlk130207910"/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Доступ к персональным данным,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в том числе обрабатываемым </w:t>
        <w:br/>
        <w:t>в информационном ресурсе (системе),</w:t>
      </w:r>
      <w:r>
        <w:rPr>
          <w:rFonts w:cs="Times New Roman" w:ascii="Times New Roman" w:hAnsi="Times New Roman"/>
          <w:sz w:val="28"/>
          <w:szCs w:val="28"/>
        </w:rPr>
        <w:t xml:space="preserve"> предоставляется работникам </w:t>
        <w:br/>
        <w:t xml:space="preserve">ГИПК «ГАЗ-ИНСТИТУТ» для выполнения должностных обязанностей </w:t>
        <w:br/>
        <w:t xml:space="preserve">в объеме, необходимом для надлежащего выполнения этих обязанностей </w:t>
        <w:br/>
        <w:t xml:space="preserve">и в порядке, установленном действующим </w:t>
      </w:r>
      <w:r>
        <w:rPr>
          <w:rFonts w:cs="Times New Roman" w:ascii="Times New Roman" w:hAnsi="Times New Roman"/>
          <w:sz w:val="28"/>
          <w:szCs w:val="28"/>
          <w:lang w:val="be-BY"/>
        </w:rPr>
        <w:t xml:space="preserve">Положением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о порядке доступа </w:t>
        <w:br/>
        <w:t xml:space="preserve">к персональным данным, в том числе обрабатываемым в информационном ресурсе (системе). Положением определены работники, имеющие право </w:t>
      </w:r>
      <w:r>
        <w:rPr>
          <w:rFonts w:eastAsia="Times New Roman" w:cs="Times New Roman" w:ascii="Times New Roman" w:hAnsi="Times New Roman"/>
          <w:sz w:val="26"/>
          <w:szCs w:val="26"/>
        </w:rPr>
        <w:t>доступа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к персональным данным, уточнены категории этих персональных данных.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ГИПК «ГАЗ-ИНСТИТУТ» не осуществляет передачу персональных данных третьим лицам, за исключением случаев, предусмотренных законодательными актами.</w:t>
      </w:r>
      <w:bookmarkStart w:id="6" w:name="_Hlk129681930"/>
      <w:bookmarkEnd w:id="5"/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425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 4</w:t>
      </w:r>
    </w:p>
    <w:p>
      <w:pPr>
        <w:pStyle w:val="Normal"/>
        <w:spacing w:lineRule="auto" w:line="240" w:before="0"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ПРАВА И ОБЯЗАННОСТИ СУБЪЕКТОВ ПЕРСОНАЛЬНЫХ ДАННЫХ</w:t>
      </w:r>
    </w:p>
    <w:p>
      <w:pPr>
        <w:pStyle w:val="Normal"/>
        <w:spacing w:lineRule="auto" w:line="240" w:before="0"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Субъект персональных данных вправе:</w:t>
      </w:r>
      <w:bookmarkEnd w:id="6"/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отозвать свое согласие на обработку персональных данных, если для обработки персональных данных оператор обращался к субъекту персональных данных за получением согласия;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получать информацию от оператора, касающуюся обработки своих персональных данных;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требовать от оператора внесение изменений в свои персональные данные в случае, если персональные данные являются неполными, устаревшими или неточными;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получать информацию о предоставлении своих персональных данных третьим лицам один раз в календарный год бесплатно;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требовать от оператора бесплатного прекращения обработки своих персональных данных, включая их удаление, при отсутствии оснований для обработки персональных данных.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a86"/>
      <w:bookmarkEnd w:id="7"/>
      <w:r>
        <w:rPr>
          <w:rFonts w:cs="Times New Roman" w:ascii="Times New Roman" w:hAnsi="Times New Roman"/>
          <w:sz w:val="28"/>
          <w:szCs w:val="28"/>
        </w:rPr>
        <w:t>Для реализации своих прав, связанных с обработкой персональных данных оператором, субъект персональных данных подает в ГИПК «ГАЗ-ИНСТИТУТ» заявление в письменной форме или в виде электронного документа (а в случае реализации права на отзыв согласия – также в форме, в которой такое согласие было получено) соответственно по почтовому адресу или на e-mail в сети Интернет, указанным в главе 1 настоящей Политики. Такое заявление должно содержать: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фамилию, собственное имя, отчество (если таковое имеется) субъекта персональных данных, адрес его места жительства (места пребывания);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дату рождения субъекта персональных данных;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изложение сути требований субъекта персональных данных;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идентификационный номер субъекта персональных данных, при отсутствии такого номера – номер документа, удостоверяющего личность субъекта персональных данных, в случаях, если эта информация указывалась субъектом персональных данных при даче своего согласия или обработка персональных данных осуществляется без согласия субъекта персональных данных;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личную подпись (для заявления в письменной форме) либо электронную цифровую подпись (для заявления в виде электронного документа) субъекта персональных данных.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Оператор не рассматривает заявления субъектов персональных данных, направленные иными способами (телефон, факс и т.п).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Субъект персональных данных обязан: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представлять оператору достоверные персональные данные;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своевременно сообщать оператору об изменениях и дополнениях своих персональных данных.</w:t>
      </w:r>
    </w:p>
    <w:p>
      <w:pPr>
        <w:pStyle w:val="Normal"/>
        <w:spacing w:lineRule="auto" w:line="360" w:before="0"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 5</w:t>
      </w:r>
    </w:p>
    <w:p>
      <w:pPr>
        <w:pStyle w:val="Normal"/>
        <w:spacing w:lineRule="auto" w:line="240" w:before="0"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ПРАВА И ОБЯЗАННОСТИ ОПЕРАТОРА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Оператор вправе: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устанавливать правила обработки персональных данных </w:t>
        <w:br/>
        <w:t xml:space="preserve">в ГИПК «ГАЗ-ИНСТИТУТ», вносить изменения и дополнения в Политику, самостоятельно, в рамках требований законодательства, разрабатывать </w:t>
        <w:br/>
        <w:t>и применять формы документов, необходимых для исполнения обязанностей оператора;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осуществлять иные права, предусмотренные законодательством Республики Беларусь и локальными правовыми актами </w:t>
        <w:br/>
        <w:t xml:space="preserve">ГИПК «ГАЗ-ИНСТИТУТ» в области обработки и защиты </w:t>
      </w:r>
      <w:r>
        <w:rPr>
          <w:rFonts w:cs="Times New Roman" w:ascii="Times New Roman" w:hAnsi="Times New Roman"/>
          <w:sz w:val="26"/>
          <w:szCs w:val="26"/>
        </w:rPr>
        <w:t>персональных</w:t>
      </w:r>
      <w:r>
        <w:rPr>
          <w:rFonts w:cs="Times New Roman" w:ascii="Times New Roman" w:hAnsi="Times New Roman"/>
          <w:sz w:val="28"/>
          <w:szCs w:val="28"/>
        </w:rPr>
        <w:t xml:space="preserve"> данных.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Оператор обязан: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разъяснять субъекту персональных данных его права, связанные </w:t>
        <w:br/>
        <w:t>с обработкой персональных данных;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получать согласие субъекта персональных данных, за исключением случаев, предусмотренных Законом о защите персональных данных </w:t>
        <w:br/>
        <w:t>и иными законодательными актами;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обеспечивать защиту персональных данных в процессе их обработки;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представлять субъекту персональных данных информацию о его персональных данных, а также о представлении его персональных данных третьим лицам, за исключением случаев, предусмотренных Законом </w:t>
        <w:br/>
        <w:t>о защите персональных данных и иными законодательными актами;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вносить изменения в персональные данные, которые являются неполными, устаревшими или неточными, за исключением случаев, когда иной порядок внесения изменений в персональные данные установлен законодательными актами либо если цели обработки персональных данных не предполагают последующих изменений таких данных;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прекращать обработку персональных данных, а также осуществлять их удаление или блокирование (обеспечивать прекращение обработки персональных данных, а также их удаление или блокирование уполномоченным лицом) при отсутствии оснований для обработки персональных данных, предусмотренных Законом о защите персональных данных и иными законодательными актами;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уведомлять уполномоченный орган по защите прав субъектов персональных данных (Национальный центр защиты персональных данных Республики Беларусь) о нарушениях систем защиты персональных данных </w:t>
        <w:br/>
        <w:t>не позднее 3 (трех) рабочих дней после того, как ему стало известно о таких нарушениях, за исключением случаев, предусмотренных уполномоченным органом по защите прав субъектов персональных данных;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осуществлять изменение, блокирование или удаление недостоверных, или полученных незаконным путем персональных данных субъекта персональных данных по требованию уполномоченного органа по защите прав субъектов персональных данных, если иной порядок внесения изменений в персональные данные, их блокирования или удаления не установлен законодательными актами;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исполнять иные требования уполномоченного органа по защите прав субъектов персональных данных об устранении нарушений законодательства </w:t>
        <w:br/>
        <w:t>о персональных данных;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исполнять иные обязанности, предусмотренные Законом о защите персональных данных и иными законодательными актами.</w:t>
      </w:r>
    </w:p>
    <w:p>
      <w:pPr>
        <w:pStyle w:val="Normal"/>
        <w:spacing w:lineRule="auto" w:line="360" w:before="0" w:after="0"/>
        <w:ind w:firstLine="425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425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 6</w:t>
      </w:r>
    </w:p>
    <w:p>
      <w:pPr>
        <w:pStyle w:val="Normal"/>
        <w:spacing w:lineRule="auto" w:line="240" w:before="0"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ЗАЩИТА ПЕРСОНАЛЬНЫХ ДАННЫХ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 защитой персональных данных понимается ряд правовых, организационных и технических мер, направленных на: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обеспечение защиты информации от неправомерного доступа, уничтожения, модифицирования, блокирования, копирования, предоставления, распространения, а также от иных неправомерных действий в отношении такой информации;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соблюдение конфиденциальности информации ограниченного доступа;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реализацию права на доступ к информации.</w:t>
      </w:r>
    </w:p>
    <w:p>
      <w:pPr>
        <w:pStyle w:val="Standard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Защиту персональных данных ГИПК «ГАЗ-ИНСТИТУТ» осуществляет </w:t>
        <w:br/>
        <w:t xml:space="preserve">в соответствии: </w:t>
      </w:r>
    </w:p>
    <w:p>
      <w:pPr>
        <w:pStyle w:val="Standard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действующим </w:t>
      </w:r>
      <w:r>
        <w:rPr>
          <w:rFonts w:ascii="Times New Roman" w:hAnsi="Times New Roman"/>
          <w:sz w:val="28"/>
          <w:szCs w:val="28"/>
          <w:lang w:val="be-BY"/>
        </w:rPr>
        <w:t xml:space="preserve">Положением об организационных мерах, направленных </w:t>
        <w:br/>
        <w:t xml:space="preserve">на защиту персональных данных в </w:t>
      </w:r>
      <w:r>
        <w:rPr>
          <w:rFonts w:ascii="Times New Roman" w:hAnsi="Times New Roman"/>
          <w:sz w:val="28"/>
          <w:szCs w:val="28"/>
        </w:rPr>
        <w:t>ГИПК «ГАЗ-ИНСТИТУТ»</w:t>
      </w:r>
      <w:r>
        <w:rPr>
          <w:rFonts w:ascii="Times New Roman" w:hAnsi="Times New Roman"/>
          <w:sz w:val="28"/>
          <w:szCs w:val="28"/>
          <w:lang w:val="be-BY"/>
        </w:rPr>
        <w:t>;</w:t>
      </w:r>
    </w:p>
    <w:p>
      <w:pPr>
        <w:pStyle w:val="Standard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локальными правовыми актами, регламентирующими вопросы обеспечения безопасности персональных данных при их обработке </w:t>
        <w:br/>
        <w:t>в информационных системах.</w:t>
      </w:r>
    </w:p>
    <w:p>
      <w:pPr>
        <w:pStyle w:val="Standard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 7</w:t>
      </w:r>
    </w:p>
    <w:p>
      <w:pPr>
        <w:pStyle w:val="Newncpi"/>
        <w:spacing w:beforeAutospacing="0" w:before="0" w:after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>ХРАНЕНИЕ ПЕРСОНАЛЬНЫХ ДАННЫХ</w:t>
      </w:r>
    </w:p>
    <w:p>
      <w:pPr>
        <w:pStyle w:val="Newncpi"/>
        <w:spacing w:lineRule="auto" w:line="360" w:beforeAutospacing="0" w:before="0" w:after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cs="Times New Roman" w:ascii="Times New Roman" w:hAnsi="Times New Roman"/>
          <w:sz w:val="28"/>
          <w:szCs w:val="28"/>
        </w:rPr>
        <w:t xml:space="preserve">При хранении персональных данных ГИПК «ГАЗ-ИНСТИТУТ» соблюдаются условия, обеспечивающие сохранность персональных данных, </w:t>
        <w:br/>
        <w:t xml:space="preserve">в соответствии с действующим </w:t>
      </w:r>
      <w:r>
        <w:rPr>
          <w:rFonts w:cs="Times New Roman" w:ascii="Times New Roman" w:hAnsi="Times New Roman"/>
          <w:sz w:val="28"/>
          <w:szCs w:val="28"/>
          <w:lang w:val="be-BY"/>
        </w:rPr>
        <w:t xml:space="preserve">Положением об организационных мерах, направленных на защиту персональных данных в </w:t>
      </w:r>
      <w:r>
        <w:rPr>
          <w:rFonts w:cs="Times New Roman" w:ascii="Times New Roman" w:hAnsi="Times New Roman"/>
          <w:sz w:val="28"/>
          <w:szCs w:val="28"/>
        </w:rPr>
        <w:t>ГИПК «ГАЗ-ИНСТИТУТ»</w:t>
      </w:r>
      <w:r>
        <w:rPr>
          <w:rFonts w:cs="Times New Roman" w:ascii="Times New Roman" w:hAnsi="Times New Roman"/>
          <w:sz w:val="28"/>
          <w:szCs w:val="28"/>
          <w:lang w:val="be-BY"/>
        </w:rPr>
        <w:t>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cs="Times New Roman" w:ascii="Times New Roman" w:hAnsi="Times New Roman"/>
          <w:sz w:val="28"/>
          <w:szCs w:val="28"/>
          <w:lang w:val="be-BY"/>
        </w:rPr>
      </w:r>
    </w:p>
    <w:p>
      <w:pPr>
        <w:pStyle w:val="Normal"/>
        <w:spacing w:lineRule="auto" w:line="240" w:before="0"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 8</w:t>
      </w:r>
    </w:p>
    <w:p>
      <w:pPr>
        <w:pStyle w:val="Newncpi"/>
        <w:spacing w:beforeAutospacing="0" w:before="0" w:after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>УДАЛЕНИЕ (УНИЧТОЖЕНИЕ) ПЕРСОНАЛЬНЫХ ДАННЫХ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cs="Times New Roman" w:ascii="Times New Roman" w:hAnsi="Times New Roman"/>
          <w:sz w:val="28"/>
          <w:szCs w:val="28"/>
        </w:rPr>
        <w:t xml:space="preserve">Удаление (уничтожение) персональных данных производится </w:t>
        <w:br/>
        <w:t xml:space="preserve">в ГИПК «ГАЗ-ИНСТИТУТ» в порядке, установленном действующим </w:t>
      </w:r>
      <w:r>
        <w:rPr>
          <w:rFonts w:cs="Times New Roman" w:ascii="Times New Roman" w:hAnsi="Times New Roman"/>
          <w:sz w:val="28"/>
          <w:szCs w:val="28"/>
          <w:lang w:val="be-BY"/>
        </w:rPr>
        <w:t xml:space="preserve">Положением об организационных мерах, направленных на защиту персональных данных в </w:t>
      </w:r>
      <w:r>
        <w:rPr>
          <w:rFonts w:cs="Times New Roman" w:ascii="Times New Roman" w:hAnsi="Times New Roman"/>
          <w:sz w:val="28"/>
          <w:szCs w:val="28"/>
        </w:rPr>
        <w:t>ГИПК «ГАЗ-ИНСТИТУТ»</w:t>
      </w:r>
      <w:r>
        <w:rPr>
          <w:rFonts w:cs="Times New Roman" w:ascii="Times New Roman" w:hAnsi="Times New Roman"/>
          <w:sz w:val="28"/>
          <w:szCs w:val="28"/>
          <w:lang w:val="be-BY"/>
        </w:rPr>
        <w:t>.</w:t>
      </w:r>
    </w:p>
    <w:p>
      <w:pPr>
        <w:pStyle w:val="Justify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 7</w:t>
      </w:r>
    </w:p>
    <w:p>
      <w:pPr>
        <w:pStyle w:val="Normal"/>
        <w:spacing w:lineRule="auto" w:line="240" w:before="0"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ОТВЕТСТВЕННОСТЬ ЗА СОБЛЮДЕНИЕ ЗАКОНОДАТЕЛЬСТВА </w:t>
        <w:br/>
        <w:t>В ОБЛАСТИ ПЕРСОНАЛЬНЫХ ДАННЫХ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129785174"/>
      <w:r>
        <w:rPr>
          <w:rFonts w:cs="Times New Roman" w:ascii="Times New Roman" w:hAnsi="Times New Roman"/>
          <w:sz w:val="28"/>
          <w:szCs w:val="28"/>
        </w:rPr>
        <w:t xml:space="preserve">Лица, виновные в нарушении требований законодательства и локальных правовых актов оператора, регулирующих обработку персональных данных, могут быть привлечены к дисциплинарной, материальной, </w:t>
        <w:br/>
        <w:t xml:space="preserve">гражданско-правовой, административной и уголовной ответственности </w:t>
        <w:br/>
        <w:t>в порядке, установленном законодательством</w:t>
      </w:r>
      <w:bookmarkEnd w:id="8"/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b"/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256"/>
        <w:gridCol w:w="3117"/>
        <w:gridCol w:w="3261"/>
      </w:tblGrid>
      <w:tr>
        <w:trPr>
          <w:tblHeader w:val="true"/>
        </w:trPr>
        <w:tc>
          <w:tcPr>
            <w:tcW w:w="32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6"/>
                <w:szCs w:val="26"/>
                <w:lang w:val="ru-RU" w:eastAsia="en-US" w:bidi="ar-SA"/>
              </w:rPr>
              <w:t>Цели обработки персональных данных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6"/>
                <w:szCs w:val="26"/>
                <w:lang w:val="ru-RU" w:eastAsia="en-US" w:bidi="ar-SA"/>
              </w:rPr>
              <w:t>Категории субъектов персональных данных, чьи данные подвергаются обработке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6"/>
                <w:szCs w:val="26"/>
                <w:lang w:val="ru-RU" w:eastAsia="en-US" w:bidi="ar-SA"/>
              </w:rPr>
              <w:t>Перечень обрабатываемых персональных данных</w:t>
            </w:r>
          </w:p>
        </w:tc>
      </w:tr>
      <w:tr>
        <w:trPr/>
        <w:tc>
          <w:tcPr>
            <w:tcW w:w="32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Рассмотрение обращений граждан </w:t>
              <w:br/>
              <w:t>и юридических лиц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18" w:hanging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Лица,</w:t>
            </w:r>
          </w:p>
          <w:p>
            <w:pPr>
              <w:pStyle w:val="Normal"/>
              <w:widowControl/>
              <w:spacing w:lineRule="auto" w:line="240" w:before="0" w:after="0"/>
              <w:ind w:left="18" w:hanging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направившие обращение;</w:t>
            </w:r>
          </w:p>
          <w:p>
            <w:pPr>
              <w:pStyle w:val="Normal"/>
              <w:widowControl/>
              <w:spacing w:lineRule="auto" w:line="240" w:before="0" w:after="0"/>
              <w:ind w:left="18" w:hanging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иные лица, чьи персональные данные указаны в обращении 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18" w:hanging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Фамилия, собственное имя, отчество </w:t>
              <w:br/>
              <w:t>(если таковое имеется), адрес места жительства (места пребывания), суть обращения, иные персональные данные, указанные в обращении, данные, необходимые для заполнения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формы обращений государственная единая (интегрированная) республиканская информационная система учета и обработки обращений граждан и юридических лиц (обращения.бел)</w:t>
            </w:r>
          </w:p>
        </w:tc>
      </w:tr>
      <w:tr>
        <w:trPr/>
        <w:tc>
          <w:tcPr>
            <w:tcW w:w="32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Предварительная запись на личный прием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Обращающиеся лица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Фамилия, собственное имя, отчество </w:t>
              <w:br/>
              <w:t xml:space="preserve">(если таковое имеется), контактный телефон, адрес места жительства (места пребывания), иные персональные данные, указанные </w:t>
              <w:br/>
              <w:t>в ходе рассмотрения вопроса</w:t>
            </w:r>
          </w:p>
        </w:tc>
      </w:tr>
      <w:tr>
        <w:trPr/>
        <w:tc>
          <w:tcPr>
            <w:tcW w:w="32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Проведение «прямых телефонных линий»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9" w:hanging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Лица, </w:t>
            </w:r>
          </w:p>
          <w:p>
            <w:pPr>
              <w:pStyle w:val="Normal"/>
              <w:widowControl/>
              <w:spacing w:lineRule="auto" w:line="240" w:before="0" w:after="0"/>
              <w:ind w:left="39" w:hanging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обратившиеся на «прямую телефонную линию»;</w:t>
            </w:r>
          </w:p>
          <w:p>
            <w:pPr>
              <w:pStyle w:val="Normal"/>
              <w:widowControl/>
              <w:spacing w:lineRule="auto" w:line="240" w:before="0" w:after="0"/>
              <w:ind w:left="39" w:hanging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иные лица, чьи персональные данные указаны в ходе проведения «прямой телефонной линии»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Фамилия, собственное имя, отчество </w:t>
              <w:br/>
              <w:t>(если таковое имеется), адрес места жительства и (или) работы (учебы), контактный телефон (при необходимости), суть обращения, иные персональные данные, указанные в ходе проведения «прямой телефонной линии»</w:t>
            </w:r>
          </w:p>
        </w:tc>
      </w:tr>
      <w:tr>
        <w:trPr/>
        <w:tc>
          <w:tcPr>
            <w:tcW w:w="32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Рассмотрение резюме (анкет) соискателей на вакантные должности </w:t>
              <w:br/>
              <w:t>в целях заключения трудового договора (контракта)</w:t>
            </w:r>
          </w:p>
        </w:tc>
        <w:tc>
          <w:tcPr>
            <w:tcW w:w="3117" w:type="dxa"/>
            <w:tcBorders/>
          </w:tcPr>
          <w:p>
            <w:pPr>
              <w:pStyle w:val="Standard"/>
              <w:widowControl/>
              <w:spacing w:lineRule="exact" w:line="280" w:before="0" w:after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bidi="ar-SA"/>
              </w:rPr>
              <w:t>Лица,</w:t>
            </w:r>
          </w:p>
          <w:p>
            <w:pPr>
              <w:pStyle w:val="Normal"/>
              <w:widowControl/>
              <w:spacing w:lineRule="auto" w:line="240" w:before="0" w:after="0"/>
              <w:ind w:left="39" w:hanging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которые направили резюме</w:t>
            </w:r>
          </w:p>
        </w:tc>
        <w:tc>
          <w:tcPr>
            <w:tcW w:w="3261" w:type="dxa"/>
            <w:tcBorders/>
          </w:tcPr>
          <w:p>
            <w:pPr>
              <w:pStyle w:val="Standard"/>
              <w:widowControl/>
              <w:spacing w:lineRule="exact" w:line="280" w:before="0" w:after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bidi="ar-SA"/>
              </w:rPr>
              <w:t xml:space="preserve">Фамилия, собственное имя, отчество </w:t>
              <w:br/>
            </w:r>
            <w:r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(если таковое имеется)</w:t>
            </w:r>
            <w:r>
              <w:rPr>
                <w:rFonts w:ascii="Times New Roman" w:hAnsi="Times New Roman"/>
                <w:sz w:val="26"/>
                <w:szCs w:val="26"/>
                <w:lang w:val="ru-RU" w:bidi="ar-SA"/>
              </w:rPr>
              <w:t>, год рождения, сведения об образовании и опыте работы, контактный номер телефона, адрес электронной почты</w:t>
            </w:r>
          </w:p>
          <w:p>
            <w:pPr>
              <w:pStyle w:val="Standard"/>
              <w:widowControl/>
              <w:spacing w:lineRule="exact" w:line="280" w:before="0" w:after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3256" w:type="dxa"/>
            <w:tcBorders/>
          </w:tcPr>
          <w:p>
            <w:pPr>
              <w:pStyle w:val="Standard"/>
              <w:widowControl/>
              <w:spacing w:lineRule="exact" w:line="280" w:before="0" w:after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bidi="ar-SA"/>
              </w:rPr>
              <w:t xml:space="preserve">Запрос сведений </w:t>
              <w:br/>
              <w:t xml:space="preserve">из единого государственного банка данных </w:t>
              <w:br/>
              <w:t xml:space="preserve">о правонарушениях </w:t>
              <w:br/>
              <w:t>в отношении кандидатов на руководящие должности</w:t>
            </w:r>
          </w:p>
        </w:tc>
        <w:tc>
          <w:tcPr>
            <w:tcW w:w="3117" w:type="dxa"/>
            <w:tcBorders/>
          </w:tcPr>
          <w:p>
            <w:pPr>
              <w:pStyle w:val="Standard"/>
              <w:widowControl/>
              <w:spacing w:lineRule="exact" w:line="280" w:before="0" w:after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bidi="ar-SA"/>
              </w:rPr>
              <w:t>Соискатели работы на руководящие должности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eastAsia="zh-CN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eastAsia="zh-CN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eastAsia="zh-CN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2190" w:leader="none"/>
              </w:tabs>
              <w:spacing w:lineRule="auto" w:line="240" w:before="0" w:after="0"/>
              <w:jc w:val="left"/>
              <w:rPr>
                <w:lang w:eastAsia="zh-CN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zh-CN" w:bidi="ar-SA"/>
              </w:rPr>
              <w:tab/>
            </w:r>
          </w:p>
        </w:tc>
        <w:tc>
          <w:tcPr>
            <w:tcW w:w="3261" w:type="dxa"/>
            <w:tcBorders/>
          </w:tcPr>
          <w:p>
            <w:pPr>
              <w:pStyle w:val="Standard"/>
              <w:widowControl/>
              <w:spacing w:lineRule="exact" w:line="280" w:before="0" w:after="0"/>
              <w:jc w:val="left"/>
              <w:rPr>
                <w:rFonts w:ascii="Times New Roman" w:hAnsi="Times New Roman"/>
                <w:sz w:val="26"/>
                <w:szCs w:val="26"/>
                <w:shd w:fill="FFFFFF" w:val="clear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bidi="ar-SA"/>
              </w:rPr>
              <w:t xml:space="preserve">В соответствии </w:t>
              <w:br/>
              <w:t xml:space="preserve">с Положением о порядке функционирования единой государственной системы регистрации </w:t>
              <w:br/>
              <w:t xml:space="preserve">и учета правонарушений, утвержденным постановлением </w:t>
              <w:br/>
              <w:t xml:space="preserve">Совета Министров Республики Беларусь </w:t>
              <w:br/>
              <w:t xml:space="preserve">от </w:t>
            </w:r>
            <w:r>
              <w:rPr>
                <w:rFonts w:ascii="Times New Roman" w:hAnsi="Times New Roman"/>
                <w:sz w:val="26"/>
                <w:szCs w:val="26"/>
                <w:shd w:fill="FFFFFF" w:val="clear"/>
                <w:lang w:val="ru-RU" w:bidi="ar-SA"/>
              </w:rPr>
              <w:t>20 июля 2006 г. № 90</w:t>
            </w:r>
          </w:p>
        </w:tc>
      </w:tr>
      <w:tr>
        <w:trPr/>
        <w:tc>
          <w:tcPr>
            <w:tcW w:w="3256" w:type="dxa"/>
            <w:tcBorders/>
          </w:tcPr>
          <w:p>
            <w:pPr>
              <w:pStyle w:val="Standard"/>
              <w:widowControl/>
              <w:spacing w:lineRule="exact" w:line="280" w:before="0" w:after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bidi="ar-SA"/>
              </w:rPr>
              <w:t xml:space="preserve">Запрос характеристик </w:t>
              <w:br/>
              <w:t>с предыдущих мест работы</w:t>
            </w:r>
            <w:r>
              <w:rPr>
                <w:rFonts w:ascii="Times New Roman" w:hAnsi="Times New Roman"/>
                <w:sz w:val="26"/>
                <w:szCs w:val="26"/>
                <w:shd w:fill="FFFFFF" w:val="clear"/>
                <w:lang w:val="ru-RU" w:bidi="ar-SA"/>
              </w:rPr>
              <w:t xml:space="preserve">, </w:t>
            </w:r>
            <w:r>
              <w:rPr>
                <w:rStyle w:val="Wordwrapper"/>
                <w:rFonts w:ascii="Times New Roman" w:hAnsi="Times New Roman"/>
                <w:sz w:val="26"/>
                <w:szCs w:val="26"/>
                <w:shd w:fill="FFFFFF" w:val="clear"/>
                <w:lang w:val="ru-RU" w:bidi="ar-SA"/>
              </w:rPr>
              <w:t>характеристик из государственной организации, являвшейся местом его работы в течение предшествующих пяти лет</w:t>
            </w:r>
          </w:p>
        </w:tc>
        <w:tc>
          <w:tcPr>
            <w:tcW w:w="3117" w:type="dxa"/>
            <w:tcBorders/>
          </w:tcPr>
          <w:p>
            <w:pPr>
              <w:pStyle w:val="Standard"/>
              <w:widowControl/>
              <w:spacing w:lineRule="exact" w:line="280" w:before="0" w:after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bidi="ar-SA"/>
              </w:rPr>
              <w:t>Соискатели работы</w:t>
            </w:r>
          </w:p>
        </w:tc>
        <w:tc>
          <w:tcPr>
            <w:tcW w:w="3261" w:type="dxa"/>
            <w:tcBorders/>
          </w:tcPr>
          <w:p>
            <w:pPr>
              <w:pStyle w:val="Standard"/>
              <w:widowControl/>
              <w:spacing w:lineRule="exact" w:line="280" w:before="0" w:after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bidi="ar-SA"/>
              </w:rPr>
              <w:t xml:space="preserve">Фамилия, собственное имя, отчество </w:t>
              <w:br/>
            </w:r>
            <w:r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(если таковое имеется)</w:t>
            </w:r>
            <w:r>
              <w:rPr>
                <w:rFonts w:ascii="Times New Roman" w:hAnsi="Times New Roman"/>
                <w:sz w:val="26"/>
                <w:szCs w:val="26"/>
                <w:lang w:val="ru-RU" w:bidi="ar-SA"/>
              </w:rPr>
              <w:t>, дата рождения</w:t>
            </w:r>
          </w:p>
          <w:p>
            <w:pPr>
              <w:pStyle w:val="Standard"/>
              <w:widowControl/>
              <w:spacing w:lineRule="exact" w:line="280" w:before="0" w:after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bidi="ar-SA"/>
              </w:rPr>
            </w:r>
          </w:p>
          <w:p>
            <w:pPr>
              <w:pStyle w:val="Standard"/>
              <w:widowControl/>
              <w:spacing w:lineRule="exact" w:line="280" w:before="0" w:after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bidi="ar-SA"/>
              </w:rPr>
            </w:r>
          </w:p>
          <w:p>
            <w:pPr>
              <w:pStyle w:val="Standard"/>
              <w:widowControl/>
              <w:spacing w:lineRule="exact" w:line="280" w:before="0" w:after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bidi="ar-SA"/>
              </w:rPr>
            </w:r>
          </w:p>
          <w:p>
            <w:pPr>
              <w:pStyle w:val="Standard"/>
              <w:widowControl/>
              <w:spacing w:lineRule="exact" w:line="280" w:before="0" w:after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bidi="ar-SA"/>
              </w:rPr>
            </w:r>
          </w:p>
        </w:tc>
      </w:tr>
      <w:tr>
        <w:trPr/>
        <w:tc>
          <w:tcPr>
            <w:tcW w:w="32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Реализация образовательных программ повышения квалификации руководящих работников и специалистов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Лица,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в отношении которых принято решение </w:t>
              <w:br/>
              <w:t>о заключении договора на оказание соответствующих услуг;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лица,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уполномоченные на подписание договора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В соответствии с формой договора, утвержденной постановлением Министерства образования Республики Беларусь </w:t>
              <w:br/>
              <w:t xml:space="preserve">от 9 сентября 2022 г. </w:t>
              <w:br/>
              <w:t xml:space="preserve">№ 297 </w:t>
              <w:br/>
              <w:t>«О типовых формах договоров в сфере образования»;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в соответствии </w:t>
              <w:br/>
              <w:t xml:space="preserve">с Положением </w:t>
              <w:br/>
              <w:t>«Об утверждении дополнительного образования взрослых», утвержденного постановлением Министерства образования</w:t>
              <w:br/>
              <w:t xml:space="preserve">Республики Беларусь </w:t>
              <w:br/>
              <w:t xml:space="preserve">от 10 октября 2022 г. </w:t>
              <w:br/>
              <w:t>№ 379;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в соответствии </w:t>
              <w:br/>
              <w:t>с постановлением Министерства образования</w:t>
              <w:br/>
              <w:t xml:space="preserve">Республики Беларусь </w:t>
              <w:br/>
              <w:t xml:space="preserve">от 19 августа 2022 г. </w:t>
              <w:br/>
              <w:t xml:space="preserve">№ 274 «О документах </w:t>
              <w:br/>
              <w:t xml:space="preserve">об образовании, приложениях к ним, золотой, серебряной медалях и документах </w:t>
              <w:br/>
              <w:t>об обучении»</w:t>
            </w:r>
          </w:p>
        </w:tc>
      </w:tr>
      <w:tr>
        <w:trPr/>
        <w:tc>
          <w:tcPr>
            <w:tcW w:w="32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Реализация образовательных программ переподготовки руководящих работников </w:t>
              <w:br/>
              <w:t>и специалистов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Лица,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в отношении которых принято решение </w:t>
              <w:br/>
              <w:t>о заключении договора на оказание соответствующих услуг;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лица,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уполномоченные на подписание договора</w:t>
            </w:r>
          </w:p>
          <w:p>
            <w:pPr>
              <w:pStyle w:val="ListParagraph"/>
              <w:widowControl/>
              <w:spacing w:lineRule="auto" w:line="240" w:before="0" w:after="0"/>
              <w:ind w:left="399" w:hanging="0"/>
              <w:contextualSpacing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В соответствии с формой договора, утвержденной постановлением Министерства образования</w:t>
              <w:br/>
              <w:t xml:space="preserve">Республики Беларусь </w:t>
              <w:br/>
              <w:t xml:space="preserve">от 9 сентября 2022 г. </w:t>
              <w:br/>
              <w:t>№ 297 «О типовых формах договоров в сфере образования»;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в соответствии </w:t>
              <w:br/>
              <w:t xml:space="preserve">с Положением </w:t>
              <w:br/>
              <w:t xml:space="preserve">«Об утверждении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дополнительного образования взрослых», утвержденного постановлением Министерства образования</w:t>
              <w:br/>
              <w:t xml:space="preserve">Республики Беларусь </w:t>
              <w:br/>
              <w:t xml:space="preserve">от 10 октября 2022 г. </w:t>
              <w:br/>
              <w:t>№ 379;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в соответствии </w:t>
              <w:br/>
              <w:t>с постановлением Министерства образования</w:t>
              <w:br/>
              <w:t xml:space="preserve">Республики Беларусь </w:t>
              <w:br/>
              <w:t xml:space="preserve">от 19 августа 2022 г. </w:t>
              <w:br/>
              <w:t xml:space="preserve">№ 274 «О документах </w:t>
              <w:br/>
              <w:t xml:space="preserve">об образовании, приложениях к ним, золотой, серебряной медалях и документах </w:t>
              <w:br/>
              <w:t>об обучении»;</w:t>
            </w:r>
          </w:p>
          <w:p>
            <w:pPr>
              <w:pStyle w:val="Pnormal"/>
              <w:widowControl/>
              <w:shd w:val="clear" w:color="auto" w:fill="FFFFFF"/>
              <w:spacing w:beforeAutospacing="0" w:before="0" w:afterAutospacing="0" w:after="0"/>
              <w:jc w:val="left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 xml:space="preserve">в соответствии </w:t>
              <w:br/>
              <w:t xml:space="preserve">с </w:t>
            </w:r>
            <w:r>
              <w:rPr>
                <w:rStyle w:val="Wordwrapper"/>
                <w:kern w:val="0"/>
                <w:sz w:val="26"/>
                <w:szCs w:val="26"/>
                <w:lang w:val="ru-RU" w:bidi="ar-SA"/>
              </w:rPr>
              <w:t>постановлением Министерства образования</w:t>
              <w:br/>
              <w:t xml:space="preserve">Республики Беларусь </w:t>
              <w:br/>
              <w:t xml:space="preserve">от </w:t>
            </w:r>
            <w:r>
              <w:rPr>
                <w:rStyle w:val="Wordwrapper"/>
                <w:kern w:val="0"/>
                <w:sz w:val="26"/>
                <w:szCs w:val="26"/>
                <w:lang w:val="ru-RU" w:bidi="ar-SA"/>
              </w:rPr>
              <w:t>30.09.</w:t>
            </w:r>
            <w:r>
              <w:rPr>
                <w:rStyle w:val="Hnormal"/>
                <w:kern w:val="0"/>
                <w:sz w:val="26"/>
                <w:szCs w:val="26"/>
                <w:lang w:val="ru-RU" w:bidi="ar-SA"/>
              </w:rPr>
              <w:t>20</w:t>
            </w:r>
            <w:r>
              <w:rPr>
                <w:rStyle w:val="Hnormal"/>
                <w:kern w:val="0"/>
                <w:sz w:val="26"/>
                <w:szCs w:val="26"/>
                <w:lang w:val="ru-RU" w:bidi="ar-SA"/>
              </w:rPr>
              <w:t>24</w:t>
            </w:r>
            <w:r>
              <w:rPr>
                <w:rStyle w:val="Hnormal"/>
                <w:kern w:val="0"/>
                <w:sz w:val="26"/>
                <w:szCs w:val="26"/>
                <w:lang w:val="ru-RU" w:bidi="ar-SA"/>
              </w:rPr>
              <w:t xml:space="preserve">. </w:t>
              <w:br/>
              <w:t xml:space="preserve">№ </w:t>
            </w:r>
            <w:r>
              <w:rPr>
                <w:rStyle w:val="Hnormal"/>
                <w:kern w:val="0"/>
                <w:sz w:val="26"/>
                <w:szCs w:val="26"/>
                <w:lang w:val="ru-RU" w:bidi="ar-SA"/>
              </w:rPr>
              <w:t>118</w:t>
            </w:r>
            <w:r>
              <w:rPr>
                <w:rStyle w:val="Hnormal"/>
                <w:kern w:val="0"/>
                <w:sz w:val="26"/>
                <w:szCs w:val="26"/>
                <w:lang w:val="ru-RU" w:bidi="ar-SA"/>
              </w:rPr>
              <w:t xml:space="preserve"> </w:t>
            </w:r>
            <w:r>
              <w:rPr>
                <w:rStyle w:val="Fakenonbreakingspace"/>
                <w:kern w:val="0"/>
                <w:sz w:val="26"/>
                <w:szCs w:val="26"/>
                <w:lang w:val="ru-RU" w:bidi="ar-SA"/>
              </w:rPr>
              <w:t>«</w:t>
            </w:r>
            <w:r>
              <w:rPr>
                <w:rStyle w:val="Wordwrapper"/>
                <w:kern w:val="0"/>
                <w:sz w:val="26"/>
                <w:szCs w:val="26"/>
                <w:lang w:val="ru-RU" w:bidi="ar-SA"/>
              </w:rPr>
              <w:t>Об установлении образц</w:t>
            </w:r>
            <w:r>
              <w:rPr>
                <w:rStyle w:val="Wordwrapper"/>
                <w:kern w:val="0"/>
                <w:sz w:val="26"/>
                <w:szCs w:val="26"/>
                <w:lang w:val="ru-RU" w:bidi="ar-SA"/>
              </w:rPr>
              <w:t>а</w:t>
            </w:r>
            <w:r>
              <w:rPr>
                <w:rStyle w:val="Wordwrapper"/>
                <w:kern w:val="0"/>
                <w:sz w:val="26"/>
                <w:szCs w:val="26"/>
                <w:lang w:val="ru-RU" w:bidi="ar-SA"/>
              </w:rPr>
              <w:t xml:space="preserve"> зачетной книжки </w:t>
            </w:r>
            <w:r>
              <w:rPr>
                <w:rStyle w:val="Wordwrapper"/>
                <w:kern w:val="0"/>
                <w:sz w:val="26"/>
                <w:szCs w:val="26"/>
                <w:lang w:val="ru-RU" w:bidi="ar-SA"/>
              </w:rPr>
              <w:t>слушателя</w:t>
            </w:r>
            <w:r>
              <w:rPr>
                <w:rStyle w:val="Wordwrapper"/>
                <w:kern w:val="0"/>
                <w:sz w:val="26"/>
                <w:szCs w:val="26"/>
                <w:lang w:val="ru-RU" w:bidi="ar-SA"/>
              </w:rPr>
              <w:t>»</w:t>
            </w:r>
          </w:p>
        </w:tc>
      </w:tr>
      <w:tr>
        <w:trPr/>
        <w:tc>
          <w:tcPr>
            <w:tcW w:w="32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Реализация образовательных программ профессиональной подготовки, переподготовки, повышения квалификации рабочих (служащих)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Лица,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в отношении которых принято решение </w:t>
              <w:br/>
              <w:t>о заключении договора на оказание соответствующих услуг;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лица,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уполномоченные на подписание договора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В соответствии с формой договора, утвержденной постановлением Министерства образования</w:t>
              <w:br/>
              <w:t xml:space="preserve">Республики Беларусь </w:t>
              <w:br/>
              <w:t xml:space="preserve">от 9 сентября 2022 г. </w:t>
              <w:br/>
              <w:t xml:space="preserve">№ 297 «О типовых формах договоров </w:t>
              <w:br/>
              <w:t>в сфере образования»;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в соответствии </w:t>
              <w:br/>
              <w:t xml:space="preserve">с Положением </w:t>
              <w:br/>
              <w:t xml:space="preserve">«Об утверждении дополнительного образования взрослых», утвержденного постановлением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Министерства образования</w:t>
              <w:br/>
              <w:t xml:space="preserve">Республики Беларусь </w:t>
              <w:br/>
              <w:t xml:space="preserve">от 10 октября 2022 г. </w:t>
              <w:br/>
              <w:t>№ 379;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в соответствии </w:t>
              <w:br/>
              <w:t>с постановлением Министерства образования</w:t>
              <w:br/>
              <w:t xml:space="preserve">Республики Беларусь </w:t>
              <w:br/>
              <w:t xml:space="preserve">от 19 августа 2022 г. </w:t>
              <w:br/>
              <w:t xml:space="preserve">№ 274 «О документах </w:t>
              <w:br/>
              <w:t xml:space="preserve">об образовании, приложениях к ним, золотой, серебряной медалях и документах </w:t>
              <w:br/>
              <w:t>об обучении»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32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Реализация образовательных программ обучающих курсов и курсов целевого назначения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Работники оператора;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лица, </w:t>
              <w:br/>
              <w:t xml:space="preserve">в отношении которых принято решение </w:t>
              <w:br/>
              <w:t>о заключении договора на оказание соответствующих услуг;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лица, </w:t>
              <w:br/>
              <w:t>уполномоченные на подписание договора</w:t>
            </w:r>
          </w:p>
          <w:p>
            <w:pPr>
              <w:pStyle w:val="ListParagraph"/>
              <w:widowControl/>
              <w:spacing w:lineRule="auto" w:line="240" w:before="0" w:after="0"/>
              <w:ind w:left="759" w:hanging="0"/>
              <w:contextualSpacing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В соответствии с формой договора, утвержденной постановлением Министерства образования</w:t>
              <w:br/>
              <w:t xml:space="preserve">Республики Беларусь </w:t>
              <w:br/>
              <w:t xml:space="preserve">от 9 сентября 2022 г. </w:t>
              <w:br/>
              <w:t xml:space="preserve">№ 297 «О типовых формах договоров </w:t>
              <w:br/>
              <w:t>в сфере образования»;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в соответствии </w:t>
              <w:br/>
              <w:t xml:space="preserve">с Положением </w:t>
              <w:br/>
              <w:t>«Об утверждении дополнительного образования взрослых», утвержденного постановлением Министерства образования</w:t>
              <w:br/>
              <w:t xml:space="preserve">Республики Беларусь </w:t>
              <w:br/>
              <w:t xml:space="preserve">от 10 октября 2022 г. </w:t>
              <w:br/>
              <w:t>№ 379;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в соответствии </w:t>
              <w:br/>
              <w:t>с постановлением Министерства образования</w:t>
              <w:br/>
              <w:t xml:space="preserve">Республики Беларусь </w:t>
              <w:br/>
              <w:t xml:space="preserve">от 19 августа 2022 г. </w:t>
              <w:br/>
              <w:t xml:space="preserve">№ 274 «О документах </w:t>
              <w:br/>
              <w:t xml:space="preserve">об образовании, приложениях к ним, золотой, серебряной медалях и документах </w:t>
              <w:br/>
              <w:t>об обучении»</w:t>
            </w:r>
          </w:p>
        </w:tc>
      </w:tr>
      <w:tr>
        <w:trPr/>
        <w:tc>
          <w:tcPr>
            <w:tcW w:w="32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Реализация образовательных программ курсов целевого назначения Р-501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Лица,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в отношении которых принято решение </w:t>
              <w:br/>
              <w:t>о заключении договора на оказание соответствующих услуг;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лица,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уполномоченные на подписание договора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В соответствии с формой договора, утвержденной постановлением Министерства образования</w:t>
              <w:br/>
              <w:t xml:space="preserve">Республики Беларусь </w:t>
              <w:br/>
              <w:t xml:space="preserve">от 9 сентября 2022 г. </w:t>
              <w:br/>
              <w:t xml:space="preserve">№ 297 «О типовых формах договоров </w:t>
              <w:br/>
              <w:t>в сфере образования»;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в соответствии </w:t>
              <w:br/>
              <w:t xml:space="preserve">с Положением </w:t>
              <w:br/>
              <w:t>«Об утверждении дополнительного образования взрослых», утвержденного постановлением Министерства образования</w:t>
              <w:br/>
              <w:t xml:space="preserve">Республики Беларусь </w:t>
              <w:br/>
              <w:t xml:space="preserve">от 10 октября 2022 г. </w:t>
              <w:br/>
              <w:t>№ 379;</w:t>
            </w:r>
          </w:p>
          <w:p>
            <w:pPr>
              <w:pStyle w:val="Pnormal"/>
              <w:widowControl/>
              <w:shd w:val="clear" w:color="auto" w:fill="FFFFFF"/>
              <w:spacing w:beforeAutospacing="0" w:before="0" w:afterAutospacing="0" w:after="0"/>
              <w:jc w:val="left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 xml:space="preserve">в соответствии </w:t>
              <w:br/>
              <w:t xml:space="preserve">с пунктом 47 </w:t>
            </w:r>
            <w:r>
              <w:rPr>
                <w:rStyle w:val="Wordwrapper"/>
                <w:kern w:val="0"/>
                <w:sz w:val="26"/>
                <w:szCs w:val="26"/>
                <w:lang w:val="ru-RU" w:bidi="ar-SA"/>
              </w:rPr>
              <w:t>Правил</w:t>
            </w:r>
            <w:r>
              <w:rPr>
                <w:kern w:val="0"/>
                <w:sz w:val="26"/>
                <w:szCs w:val="26"/>
                <w:lang w:val="ru-RU" w:bidi="ar-SA"/>
              </w:rPr>
              <w:t xml:space="preserve"> </w:t>
            </w:r>
            <w:r>
              <w:rPr>
                <w:rStyle w:val="Wordwrapper"/>
                <w:kern w:val="0"/>
                <w:sz w:val="26"/>
                <w:szCs w:val="26"/>
                <w:lang w:val="ru-RU" w:bidi="ar-SA"/>
              </w:rPr>
              <w:t xml:space="preserve">пользования газом </w:t>
              <w:br/>
              <w:t xml:space="preserve">в быту, утвержденных </w:t>
            </w:r>
            <w:r>
              <w:rPr>
                <w:kern w:val="0"/>
                <w:sz w:val="26"/>
                <w:szCs w:val="26"/>
                <w:lang w:val="ru-RU" w:bidi="ar-SA"/>
              </w:rPr>
              <w:t xml:space="preserve">постановлением Совета Министров </w:t>
              <w:br/>
              <w:t xml:space="preserve">Республики Беларусь </w:t>
            </w:r>
            <w:r>
              <w:rPr>
                <w:kern w:val="0"/>
                <w:sz w:val="24"/>
                <w:szCs w:val="24"/>
                <w:lang w:val="ru-RU" w:bidi="ar-SA"/>
              </w:rPr>
              <w:t>№</w:t>
            </w:r>
            <w:r>
              <w:rPr>
                <w:kern w:val="0"/>
                <w:sz w:val="26"/>
                <w:szCs w:val="26"/>
                <w:lang w:val="ru-RU" w:bidi="ar-SA"/>
              </w:rPr>
              <w:t xml:space="preserve">1539 </w:t>
            </w:r>
            <w:r>
              <w:rPr>
                <w:kern w:val="0"/>
                <w:sz w:val="26"/>
                <w:szCs w:val="26"/>
                <w:lang w:val="ru-RU" w:bidi="ar-SA"/>
              </w:rPr>
              <w:t>от 19 ноября 2007 г.</w:t>
              <w:br/>
              <w:t>«Об утверждении правил пользования газом»</w:t>
            </w:r>
          </w:p>
          <w:p>
            <w:pPr>
              <w:pStyle w:val="Pnormal"/>
              <w:widowControl/>
              <w:shd w:val="clear" w:color="auto" w:fill="FFFFFF"/>
              <w:spacing w:beforeAutospacing="0" w:before="0" w:afterAutospacing="0" w:after="0"/>
              <w:jc w:val="left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</w:r>
          </w:p>
        </w:tc>
      </w:tr>
      <w:tr>
        <w:trPr/>
        <w:tc>
          <w:tcPr>
            <w:tcW w:w="32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Проведение тестирования </w:t>
              <w:br/>
              <w:t>в ПК «Психолог»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Лица,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в отношении которых принято решение о заключении договора на оказание соответствующих услуг;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лица,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уполномоченные на подписание договора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Фамилия, собственное имя, отчество </w:t>
              <w:br/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(если таковое имеется)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 либо инициалы лица,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должность лица, подписавшего договор, иные данные </w:t>
              <w:br/>
              <w:t xml:space="preserve">в соответствии </w:t>
              <w:br/>
              <w:t>с условиями договора (при необходимости)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</w:r>
          </w:p>
        </w:tc>
      </w:tr>
      <w:tr>
        <w:trPr/>
        <w:tc>
          <w:tcPr>
            <w:tcW w:w="32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Wordwrapper"/>
                <w:rFonts w:eastAsia="Calibri" w:cs="Times New Roman" w:ascii="Times New Roman" w:hAnsi="Times New Roman"/>
                <w:kern w:val="0"/>
                <w:sz w:val="26"/>
                <w:szCs w:val="26"/>
                <w:shd w:fill="FFFFFF" w:val="clear"/>
                <w:lang w:val="ru-RU" w:eastAsia="en-US" w:bidi="ar-SA"/>
              </w:rPr>
              <w:t>Обеспечение учебными, научными и иными изданиями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Лица,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которым оказывается образовательная услуга (слушатели)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Фамилия, собственное имя, отчество </w:t>
              <w:br/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(если таковое имеется)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 либо инициалы лица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32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Wordwrapper"/>
                <w:rFonts w:eastAsia="Calibri" w:cs="Times New Roman" w:ascii="Times New Roman" w:hAnsi="Times New Roman"/>
                <w:kern w:val="0"/>
                <w:sz w:val="26"/>
                <w:szCs w:val="26"/>
                <w:shd w:fill="FFFFFF" w:val="clear"/>
                <w:lang w:val="ru-RU" w:eastAsia="en-US" w:bidi="ar-SA"/>
              </w:rPr>
              <w:t>Проведение процедуры закупки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Лица (участники процедуры закупки), представившие сведения согласно требованию документации </w:t>
              <w:br/>
              <w:t>о закупке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Фамилия, собственное имя, отчество </w:t>
              <w:br/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(если таковое имеется)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 либо инициалы, занимаемая должность, личная подпись (иные сведения согласно требованию документации о закупке)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/>
                <w:kern w:val="0"/>
                <w:lang w:val="ru-RU" w:bidi="ar-SA"/>
              </w:rPr>
            </w:r>
          </w:p>
        </w:tc>
      </w:tr>
      <w:tr>
        <w:trPr/>
        <w:tc>
          <w:tcPr>
            <w:tcW w:w="32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Заключение </w:t>
              <w:br/>
              <w:t xml:space="preserve">и исполнение </w:t>
              <w:br/>
              <w:t xml:space="preserve">гражданско-правовых договоров (поставка, купля-продажа, подряд </w:t>
              <w:br/>
              <w:t>и т.п.)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Лица, </w:t>
              <w:br/>
              <w:t>уполномоченные на подписание договора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Фамилия, собственное имя, отчество </w:t>
              <w:br/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(если таковое имеется)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 либо инициалы лица,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должность лица, подписавшего договор, иные данные </w:t>
              <w:br/>
              <w:t xml:space="preserve">в соответствии </w:t>
              <w:br/>
              <w:t>с условиями договора (при необходимости)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</w:r>
          </w:p>
        </w:tc>
      </w:tr>
      <w:tr>
        <w:trPr/>
        <w:tc>
          <w:tcPr>
            <w:tcW w:w="32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Заключение </w:t>
              <w:br/>
              <w:t xml:space="preserve">и исполнение </w:t>
              <w:br/>
              <w:t xml:space="preserve">гражданско-правовых договоров </w:t>
              <w:br/>
              <w:t>с физическими лицами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Лица, с которыми заключается договор;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лица, </w:t>
              <w:br/>
              <w:t>уполномоченные на подписание договора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Фамилия, собственное имя, отчество </w:t>
              <w:br/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(если таковое имеется)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 либо инициалы лица, подписавшего договор, иные данные </w:t>
              <w:br/>
              <w:t xml:space="preserve">в соответствии </w:t>
              <w:br/>
              <w:t>с условиями договора (при необходимости)</w:t>
            </w:r>
          </w:p>
        </w:tc>
      </w:tr>
      <w:tr>
        <w:trPr/>
        <w:tc>
          <w:tcPr>
            <w:tcW w:w="32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Wordwrapper"/>
                <w:rFonts w:eastAsia="Calibri" w:ascii="Times New Roman" w:hAnsi="Times New Roman"/>
                <w:kern w:val="0"/>
                <w:sz w:val="26"/>
                <w:szCs w:val="26"/>
                <w:shd w:fill="FFFFFF" w:val="clear"/>
                <w:lang w:val="ru-RU" w:eastAsia="en-US" w:bidi="ar-SA"/>
              </w:rPr>
              <w:t>Обеспечение охраны труда (проведение инструктажей)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Лица, </w:t>
              <w:br/>
              <w:t>с которыми заключены гражданско-правовые договоры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Wordwrapper"/>
                <w:rFonts w:eastAsia="Calibri" w:ascii="Times New Roman" w:hAnsi="Times New Roman"/>
                <w:kern w:val="0"/>
                <w:sz w:val="26"/>
                <w:szCs w:val="26"/>
                <w:shd w:fill="FFFFFF" w:val="clear"/>
                <w:lang w:val="ru-RU" w:eastAsia="en-US" w:bidi="ar-SA"/>
              </w:rPr>
              <w:t>Фамилия, инициалы, занимаемая должность, личная подпись</w:t>
            </w:r>
          </w:p>
        </w:tc>
      </w:tr>
      <w:tr>
        <w:trPr/>
        <w:tc>
          <w:tcPr>
            <w:tcW w:w="32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Wordwrapper"/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Реализация мер по организации пропускного режима, </w:t>
            </w:r>
            <w:r>
              <w:rPr>
                <w:rStyle w:val="Wordwrapper"/>
                <w:rFonts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исключения бесконтрольного входа (выхода),</w:t>
            </w: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Style w:val="Wordwrapper"/>
                <w:rFonts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обеспечения общественного порядка, охраны физических лиц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Посетители;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слушатели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Фамилия, собственное имя, отчество </w:t>
              <w:br/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(если таковое имеется),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личная подпись, </w:t>
              <w:br/>
              <w:t xml:space="preserve">фото- и видеоизображение </w:t>
            </w:r>
          </w:p>
        </w:tc>
      </w:tr>
      <w:tr>
        <w:trPr>
          <w:trHeight w:val="220" w:hRule="atLeast"/>
        </w:trPr>
        <w:tc>
          <w:tcPr>
            <w:tcW w:w="32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Style w:val="Wordwrapper"/>
                <w:rFonts w:cs="Times New Roman" w:ascii="Times New Roman" w:hAnsi="Times New Roman"/>
                <w:kern w:val="0"/>
                <w:sz w:val="26"/>
                <w:szCs w:val="26"/>
                <w:shd w:fill="FFFFFF" w:val="clear"/>
                <w:lang w:val="ru-RU" w:eastAsia="en-US" w:bidi="ar-SA"/>
              </w:rPr>
              <w:t xml:space="preserve">Обслуживание ПО 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Слушатели;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контрагенты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Фамилия, собственное имя, отчество </w:t>
              <w:br/>
            </w: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(если таковое имеется)</w:t>
            </w: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 либо инициалы, иные сведения, необходимые для включения при заполнении установленной формы</w:t>
            </w:r>
          </w:p>
        </w:tc>
      </w:tr>
      <w:tr>
        <w:trPr>
          <w:trHeight w:val="220" w:hRule="atLeast"/>
        </w:trPr>
        <w:tc>
          <w:tcPr>
            <w:tcW w:w="32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Wordwrapper"/>
                <w:rFonts w:ascii="Times New Roman" w:hAnsi="Times New Roman" w:cs="Times New Roman"/>
                <w:sz w:val="26"/>
                <w:szCs w:val="26"/>
                <w:shd w:fill="FFFFFF" w:val="clear"/>
              </w:rPr>
            </w:pPr>
            <w:r>
              <w:rPr>
                <w:rStyle w:val="Wordwrapper"/>
                <w:rFonts w:eastAsia="Calibri" w:cs="Times New Roman" w:ascii="Times New Roman" w:hAnsi="Times New Roman"/>
                <w:kern w:val="0"/>
                <w:sz w:val="26"/>
                <w:szCs w:val="26"/>
                <w:shd w:fill="FFFFFF" w:val="clear"/>
                <w:lang w:val="ru-RU" w:eastAsia="en-US" w:bidi="ar-SA"/>
              </w:rPr>
              <w:t>Производство и выпуск печатного средства массовой информации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Лица,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чьи данные будут использоваться 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Сведения, необходимые для подготовки материала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headerReference w:type="default" r:id="rId5"/>
      <w:type w:val="nextPage"/>
      <w:pgSz w:w="11906" w:h="16838"/>
      <w:pgMar w:left="1701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0587614"/>
    </w:sdtPr>
    <w:sdtContent>
      <w:p>
        <w:pPr>
          <w:pStyle w:val="Style23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 xml:space="preserve"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13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</w:hdr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umentProtection w:edit="readOnly" w:formatting="1" w:cryptProviderType="rsaAES" w:cryptAlgorithmClass="hash" w:cryptAlgorithmType="typeAny" w:cryptAlgorithmSid="" w:cryptSpinCount="0" w:hash="" w:salt="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873b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2"/>
    <w:uiPriority w:val="9"/>
    <w:qFormat/>
    <w:rsid w:val="00ce38c2"/>
    <w:pPr>
      <w:spacing w:lineRule="auto" w:line="240" w:before="0" w:after="400"/>
      <w:jc w:val="center"/>
      <w:outlineLvl w:val="0"/>
    </w:pPr>
    <w:rPr>
      <w:rFonts w:ascii="Times New Roman" w:hAnsi="Times New Roman" w:eastAsia="" w:cs="Times New Roman" w:eastAsiaTheme="minorEastAsia"/>
      <w:b/>
      <w:bCs/>
      <w:color w:val="000088"/>
      <w:kern w:val="2"/>
      <w:sz w:val="36"/>
      <w:szCs w:val="36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uiPriority w:val="99"/>
    <w:qFormat/>
    <w:rsid w:val="00df56cd"/>
    <w:rPr/>
  </w:style>
  <w:style w:type="character" w:styleId="Style14" w:customStyle="1">
    <w:name w:val="Нижний колонтитул Знак"/>
    <w:basedOn w:val="DefaultParagraphFont"/>
    <w:uiPriority w:val="99"/>
    <w:qFormat/>
    <w:rsid w:val="00df56cd"/>
    <w:rPr/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f74489"/>
    <w:rPr>
      <w:rFonts w:ascii="Segoe UI" w:hAnsi="Segoe UI" w:cs="Segoe UI"/>
      <w:sz w:val="18"/>
      <w:szCs w:val="18"/>
    </w:rPr>
  </w:style>
  <w:style w:type="character" w:styleId="Internetlink" w:customStyle="1">
    <w:name w:val="Hyperlink"/>
    <w:qFormat/>
    <w:rsid w:val="00a8506b"/>
    <w:rPr>
      <w:color w:val="000080"/>
      <w:u w:val="single" w:color="000000"/>
    </w:rPr>
  </w:style>
  <w:style w:type="character" w:styleId="Style16">
    <w:name w:val="Интернет-ссылка"/>
    <w:basedOn w:val="DefaultParagraphFont"/>
    <w:uiPriority w:val="99"/>
    <w:unhideWhenUsed/>
    <w:rsid w:val="00a8506b"/>
    <w:rPr>
      <w:color w:val="0000FF" w:themeColor="hyperlink"/>
      <w:u w:val="single"/>
    </w:rPr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sid w:val="00404410"/>
    <w:rPr>
      <w:color w:val="605E5C"/>
      <w:shd w:fill="E1DFDD" w:val="clear"/>
    </w:rPr>
  </w:style>
  <w:style w:type="character" w:styleId="HTMLAcronym">
    <w:name w:val="HTML Acronym"/>
    <w:basedOn w:val="DefaultParagraphFont"/>
    <w:uiPriority w:val="99"/>
    <w:semiHidden/>
    <w:unhideWhenUsed/>
    <w:qFormat/>
    <w:rsid w:val="00be0b0a"/>
    <w:rPr/>
  </w:style>
  <w:style w:type="character" w:styleId="An" w:customStyle="1">
    <w:name w:val="an"/>
    <w:basedOn w:val="DefaultParagraphFont"/>
    <w:qFormat/>
    <w:rsid w:val="00842e7b"/>
    <w:rPr/>
  </w:style>
  <w:style w:type="character" w:styleId="Hgkelc" w:customStyle="1">
    <w:name w:val="hgkelc"/>
    <w:basedOn w:val="DefaultParagraphFont"/>
    <w:qFormat/>
    <w:rsid w:val="005457ef"/>
    <w:rPr/>
  </w:style>
  <w:style w:type="character" w:styleId="12" w:customStyle="1">
    <w:name w:val="Заголовок 1 Знак"/>
    <w:basedOn w:val="DefaultParagraphFont"/>
    <w:uiPriority w:val="9"/>
    <w:qFormat/>
    <w:rsid w:val="00ce38c2"/>
    <w:rPr>
      <w:rFonts w:ascii="Times New Roman" w:hAnsi="Times New Roman" w:eastAsia="" w:cs="Times New Roman" w:eastAsiaTheme="minorEastAsia"/>
      <w:b/>
      <w:bCs/>
      <w:color w:val="000088"/>
      <w:kern w:val="2"/>
      <w:sz w:val="36"/>
      <w:szCs w:val="36"/>
      <w:lang w:eastAsia="ru-RU"/>
    </w:rPr>
  </w:style>
  <w:style w:type="character" w:styleId="Wordwrapper" w:customStyle="1">
    <w:name w:val="word-wrapper"/>
    <w:basedOn w:val="DefaultParagraphFont"/>
    <w:qFormat/>
    <w:rsid w:val="009f3fa4"/>
    <w:rPr/>
  </w:style>
  <w:style w:type="character" w:styleId="Hnormal" w:customStyle="1">
    <w:name w:val="h-normal"/>
    <w:basedOn w:val="DefaultParagraphFont"/>
    <w:qFormat/>
    <w:rsid w:val="00ab6d50"/>
    <w:rPr/>
  </w:style>
  <w:style w:type="character" w:styleId="Fakenonbreakingspace" w:customStyle="1">
    <w:name w:val="fake-non-breaking-space"/>
    <w:basedOn w:val="DefaultParagraphFont"/>
    <w:qFormat/>
    <w:rsid w:val="00ab6d50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Style13"/>
    <w:uiPriority w:val="99"/>
    <w:unhideWhenUsed/>
    <w:rsid w:val="00df56c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Style14"/>
    <w:uiPriority w:val="99"/>
    <w:unhideWhenUsed/>
    <w:rsid w:val="00df56c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f7448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andard" w:customStyle="1">
    <w:name w:val="Standard"/>
    <w:qFormat/>
    <w:rsid w:val="00d00a6e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Calibri" w:cs="F, Calibri" w:asciiTheme="minorHAnsi" w:eastAsiaTheme="minorHAnsi" w:hAnsiTheme="minorHAnsi"/>
      <w:color w:val="auto"/>
      <w:kern w:val="2"/>
      <w:sz w:val="22"/>
      <w:szCs w:val="22"/>
      <w:lang w:eastAsia="zh-CN" w:val="ru-RU" w:bidi="ar-SA"/>
    </w:rPr>
  </w:style>
  <w:style w:type="paragraph" w:styleId="ListParagraph">
    <w:name w:val="List Paragraph"/>
    <w:basedOn w:val="Normal"/>
    <w:uiPriority w:val="34"/>
    <w:qFormat/>
    <w:rsid w:val="00e77845"/>
    <w:pPr>
      <w:spacing w:before="0" w:after="200"/>
      <w:ind w:left="720" w:hanging="0"/>
      <w:contextualSpacing/>
    </w:pPr>
    <w:rPr/>
  </w:style>
  <w:style w:type="paragraph" w:styleId="Justify" w:customStyle="1">
    <w:name w:val="justify"/>
    <w:basedOn w:val="Normal"/>
    <w:qFormat/>
    <w:rsid w:val="005c673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oint" w:customStyle="1">
    <w:name w:val="point"/>
    <w:basedOn w:val="Normal"/>
    <w:qFormat/>
    <w:rsid w:val="00842e7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ewncpi" w:customStyle="1">
    <w:name w:val="newncpi"/>
    <w:basedOn w:val="Normal"/>
    <w:qFormat/>
    <w:rsid w:val="00842e7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rsid w:val="002002d7"/>
    <w:pPr>
      <w:widowControl w:val="fals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eastAsia="ru-RU" w:val="ru-RU" w:bidi="ar-SA"/>
    </w:rPr>
  </w:style>
  <w:style w:type="paragraph" w:styleId="Pnormal" w:customStyle="1">
    <w:name w:val="p-normal"/>
    <w:basedOn w:val="Normal"/>
    <w:qFormat/>
    <w:rsid w:val="00ab6d5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ab6d5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aviainsp.by/" TargetMode="External"/><Relationship Id="rId3" Type="http://schemas.openxmlformats.org/officeDocument/2006/relationships/hyperlink" Target="http://www.aviainsp.by/" TargetMode="External"/><Relationship Id="rId4" Type="http://schemas.openxmlformats.org/officeDocument/2006/relationships/hyperlink" Target="mailto:minsk@gazinstitut.by" TargetMode="External"/><Relationship Id="rId5" Type="http://schemas.openxmlformats.org/officeDocument/2006/relationships/header" Target="head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4E5D8F-1014-44E1-BD7C-7759FE8C0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LibreOffice/7.3.7.2$Linux_X86_64 LibreOffice_project/30$Build-2</Application>
  <AppVersion>15.0000</AppVersion>
  <Pages>13</Pages>
  <Words>2487</Words>
  <Characters>18373</Characters>
  <CharactersWithSpaces>20835</CharactersWithSpaces>
  <Paragraphs>196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2023-12-01T07:14:00Z</dcterms:created>
  <dc:creator>Пользователь Windows</dc:creator>
  <dc:description/>
  <dc:language>ru-RU</dc:language>
  <cp:lastModifiedBy/>
  <cp:lastPrinted>2023-11-24T06:19:00Z</cp:lastPrinted>
  <dcterms:modified xsi:type="dcterms:W3CDTF">2026-07-22T10:25:08Z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